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6A" w:rsidRDefault="0003756A">
      <w:pPr>
        <w:rPr>
          <w:sz w:val="0"/>
          <w:szCs w:val="0"/>
        </w:rPr>
      </w:pPr>
    </w:p>
    <w:p w:rsidR="00013B21" w:rsidRPr="00013B21" w:rsidRDefault="002B1B32" w:rsidP="00013B21">
      <w:pPr>
        <w:jc w:val="right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</w:p>
    <w:p w:rsidR="002B1B32" w:rsidRPr="002B1B32" w:rsidRDefault="00723372" w:rsidP="002B1B32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2B1B32">
        <w:rPr>
          <w:rFonts w:ascii="Times New Roman" w:hAnsi="Times New Roman" w:cs="Times New Roman"/>
          <w:lang w:val="sr-Cyrl-CS"/>
        </w:rPr>
        <w:t xml:space="preserve">На основу члана </w:t>
      </w:r>
      <w:r w:rsidR="00CE4640">
        <w:rPr>
          <w:rFonts w:ascii="Times New Roman" w:hAnsi="Times New Roman" w:cs="Times New Roman"/>
          <w:lang w:val="sr-Latn-CS"/>
        </w:rPr>
        <w:t>104. став 3.</w:t>
      </w:r>
      <w:r w:rsidR="002B1B32" w:rsidRPr="002B1B32">
        <w:rPr>
          <w:rFonts w:ascii="Times New Roman" w:hAnsi="Times New Roman" w:cs="Times New Roman"/>
          <w:lang w:val="sr-Cyrl-CS"/>
        </w:rPr>
        <w:t xml:space="preserve"> </w:t>
      </w:r>
      <w:r w:rsidR="002B1B32">
        <w:rPr>
          <w:rFonts w:ascii="Times New Roman" w:eastAsiaTheme="minorHAnsi" w:hAnsi="Times New Roman"/>
        </w:rPr>
        <w:t xml:space="preserve">Закона о основама система, образовања и васпитања („Службени гласник РС“, број </w:t>
      </w:r>
      <w:r w:rsidR="002B1B32">
        <w:rPr>
          <w:rFonts w:ascii="Times New Roman" w:eastAsiaTheme="minorHAnsi" w:hAnsi="Times New Roman"/>
          <w:lang w:val="sr-Cyrl-CS"/>
        </w:rPr>
        <w:t>88/17</w:t>
      </w:r>
      <w:r w:rsidR="002B1B32">
        <w:rPr>
          <w:rFonts w:ascii="Times New Roman" w:eastAsiaTheme="minorHAnsi" w:hAnsi="Times New Roman"/>
        </w:rPr>
        <w:t>)</w:t>
      </w:r>
      <w:r w:rsidR="002B1B32" w:rsidRPr="002B1B32">
        <w:rPr>
          <w:rFonts w:ascii="Times New Roman" w:hAnsi="Times New Roman" w:cs="Times New Roman"/>
          <w:lang w:val="sr-Cyrl-CS"/>
        </w:rPr>
        <w:t xml:space="preserve">, члана 32. став </w:t>
      </w:r>
      <w:r w:rsidR="00CE4640">
        <w:rPr>
          <w:rFonts w:ascii="Times New Roman" w:hAnsi="Times New Roman" w:cs="Times New Roman"/>
          <w:lang w:val="sr-Cyrl-CS"/>
        </w:rPr>
        <w:t>1. тачка 6</w:t>
      </w:r>
      <w:r w:rsidR="002B1B32" w:rsidRPr="002B1B32">
        <w:rPr>
          <w:rFonts w:ascii="Times New Roman" w:hAnsi="Times New Roman" w:cs="Times New Roman"/>
          <w:lang w:val="sr-Cyrl-CS"/>
        </w:rPr>
        <w:t xml:space="preserve">. </w:t>
      </w:r>
      <w:r w:rsidR="002B1B32">
        <w:rPr>
          <w:rFonts w:ascii="Times New Roman" w:eastAsiaTheme="minorHAnsi" w:hAnsi="Times New Roman"/>
        </w:rPr>
        <w:t>(„Службени гласник РС“ број 129/07</w:t>
      </w:r>
      <w:r w:rsidR="002B1B32">
        <w:rPr>
          <w:rFonts w:ascii="Times New Roman" w:eastAsiaTheme="minorHAnsi" w:hAnsi="Times New Roman"/>
          <w:lang w:val="sr-Cyrl-CS"/>
        </w:rPr>
        <w:t>, 83/14 – др.закон и 101/16 – др. закон</w:t>
      </w:r>
      <w:r w:rsidR="002B1B32">
        <w:rPr>
          <w:rFonts w:ascii="Times New Roman" w:eastAsiaTheme="minorHAnsi" w:hAnsi="Times New Roman"/>
        </w:rPr>
        <w:t>)</w:t>
      </w:r>
      <w:r w:rsidR="002B1B32" w:rsidRPr="002B1B32">
        <w:rPr>
          <w:rFonts w:ascii="Times New Roman" w:hAnsi="Times New Roman" w:cs="Times New Roman"/>
          <w:lang w:val="sr-Cyrl-CS"/>
        </w:rPr>
        <w:t xml:space="preserve">, члана 2. став 3. Уредбе  о критеријума  за доношење акта о мрежи предшколских установа и акта о мрежи основних школа („Службени гласник РС“, број 80/10), члана </w:t>
      </w:r>
      <w:r w:rsidR="00CE4640">
        <w:rPr>
          <w:rFonts w:ascii="Times New Roman" w:hAnsi="Times New Roman" w:cs="Times New Roman"/>
          <w:lang w:val="sr-Cyrl-CS"/>
        </w:rPr>
        <w:t>41. став 1. тачка 7. и 138</w:t>
      </w:r>
      <w:r w:rsidR="002B1B32">
        <w:rPr>
          <w:rFonts w:ascii="Times New Roman" w:hAnsi="Times New Roman" w:cs="Times New Roman"/>
          <w:lang w:val="sr-Cyrl-CS"/>
        </w:rPr>
        <w:t>.</w:t>
      </w:r>
      <w:r w:rsidR="002B1B32">
        <w:rPr>
          <w:rFonts w:ascii="Times New Roman" w:eastAsiaTheme="minorHAnsi" w:hAnsi="Times New Roman"/>
        </w:rPr>
        <w:t xml:space="preserve"> </w:t>
      </w:r>
      <w:r w:rsidR="002B1B32" w:rsidRPr="002B1B32">
        <w:rPr>
          <w:rFonts w:ascii="Times New Roman" w:eastAsiaTheme="minorHAnsi" w:hAnsi="Times New Roman" w:cs="Times New Roman"/>
        </w:rPr>
        <w:t xml:space="preserve">Статута Општине Владичин Хан („Службени гласник Пчињског округа“ број 21/08 и 8/09 и „Службени гласник Града Врања“, број </w:t>
      </w:r>
      <w:r w:rsidR="002B1B32">
        <w:rPr>
          <w:rFonts w:ascii="Times New Roman" w:hAnsi="Times New Roman" w:cs="Times New Roman"/>
          <w:lang w:val="sr-Cyrl-CS"/>
        </w:rPr>
        <w:t>11/13,</w:t>
      </w:r>
      <w:r w:rsidR="002B1B32" w:rsidRPr="002B1B32">
        <w:rPr>
          <w:rFonts w:ascii="Times New Roman" w:hAnsi="Times New Roman" w:cs="Times New Roman"/>
          <w:lang w:val="sr-Cyrl-CS"/>
        </w:rPr>
        <w:t>5/17 и 14/17</w:t>
      </w:r>
      <w:r w:rsidR="002B1B32" w:rsidRPr="002B1B32">
        <w:rPr>
          <w:rFonts w:ascii="Times New Roman" w:eastAsiaTheme="minorHAnsi" w:hAnsi="Times New Roman" w:cs="Times New Roman"/>
        </w:rPr>
        <w:t>)</w:t>
      </w:r>
      <w:r w:rsidR="002B1B32" w:rsidRPr="002B1B32">
        <w:rPr>
          <w:rFonts w:ascii="Times New Roman" w:hAnsi="Times New Roman" w:cs="Times New Roman"/>
          <w:lang w:val="sr-Cyrl-CS"/>
        </w:rPr>
        <w:t xml:space="preserve">, Скупштина општине Владичин Хан на седници одржаној дана </w:t>
      </w:r>
      <w:r w:rsidR="00D206DE">
        <w:rPr>
          <w:rFonts w:ascii="Times New Roman" w:hAnsi="Times New Roman" w:cs="Times New Roman"/>
          <w:lang w:val="sr-Latn-CS"/>
        </w:rPr>
        <w:t>17.12.2017.</w:t>
      </w:r>
      <w:r w:rsidR="002B1B32" w:rsidRPr="002B1B32">
        <w:rPr>
          <w:rFonts w:ascii="Times New Roman" w:hAnsi="Times New Roman" w:cs="Times New Roman"/>
          <w:lang w:val="sr-Cyrl-CS"/>
        </w:rPr>
        <w:t xml:space="preserve"> године, донела је </w:t>
      </w:r>
    </w:p>
    <w:p w:rsidR="002B1B32" w:rsidRPr="00CA450B" w:rsidRDefault="002B1B32" w:rsidP="002B1B32">
      <w:pPr>
        <w:rPr>
          <w:lang w:val="sr-Cyrl-CS"/>
        </w:rPr>
      </w:pPr>
    </w:p>
    <w:p w:rsidR="002B1B32" w:rsidRPr="00CA450B" w:rsidRDefault="002B1B32" w:rsidP="002B1B32">
      <w:pPr>
        <w:jc w:val="center"/>
        <w:rPr>
          <w:rFonts w:ascii="Times New Roman" w:hAnsi="Times New Roman" w:cs="Times New Roman"/>
          <w:b/>
          <w:lang w:val="sr-Latn-CS"/>
        </w:rPr>
      </w:pPr>
      <w:r w:rsidRPr="00CA450B">
        <w:rPr>
          <w:rFonts w:ascii="Times New Roman" w:hAnsi="Times New Roman" w:cs="Times New Roman"/>
          <w:b/>
          <w:lang w:val="sr-Cyrl-CS"/>
        </w:rPr>
        <w:t>ОДЛУКУ</w:t>
      </w:r>
      <w:r w:rsidRPr="00CA450B">
        <w:rPr>
          <w:rFonts w:ascii="Times New Roman" w:hAnsi="Times New Roman" w:cs="Times New Roman"/>
          <w:b/>
          <w:lang w:val="sr-Latn-CS"/>
        </w:rPr>
        <w:t xml:space="preserve"> </w:t>
      </w:r>
    </w:p>
    <w:p w:rsidR="002B1B32" w:rsidRPr="00CA450B" w:rsidRDefault="002B1B32" w:rsidP="002B1B32">
      <w:pPr>
        <w:jc w:val="center"/>
        <w:rPr>
          <w:rFonts w:ascii="Times New Roman" w:hAnsi="Times New Roman" w:cs="Times New Roman"/>
          <w:b/>
          <w:lang w:val="sr-Latn-CS"/>
        </w:rPr>
      </w:pPr>
      <w:r w:rsidRPr="00CA450B">
        <w:rPr>
          <w:rFonts w:ascii="Times New Roman" w:hAnsi="Times New Roman" w:cs="Times New Roman"/>
          <w:b/>
          <w:lang w:val="sr-Cyrl-CS"/>
        </w:rPr>
        <w:t>О МРЕЖИ ПРЕДШКОЛСКИХ УСТАНОВА НА ТЕРИТОРИЈИ ОПШТИНЕ ВЛАДИЧИН ХАН</w:t>
      </w:r>
    </w:p>
    <w:p w:rsidR="002B1B32" w:rsidRPr="00CA450B" w:rsidRDefault="002B1B32" w:rsidP="002B1B32">
      <w:pPr>
        <w:rPr>
          <w:rFonts w:ascii="Times New Roman" w:hAnsi="Times New Roman" w:cs="Times New Roman"/>
          <w:lang w:val="sr-Cyrl-CS"/>
        </w:rPr>
      </w:pPr>
    </w:p>
    <w:p w:rsidR="002B1B32" w:rsidRDefault="002B1B32" w:rsidP="004E6094">
      <w:pPr>
        <w:pStyle w:val="Bodytext0"/>
        <w:shd w:val="clear" w:color="auto" w:fill="auto"/>
        <w:spacing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56A" w:rsidRDefault="007D6CE2" w:rsidP="004E6094">
      <w:pPr>
        <w:pStyle w:val="Bodytext0"/>
        <w:shd w:val="clear" w:color="auto" w:fill="auto"/>
        <w:spacing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94">
        <w:rPr>
          <w:rFonts w:ascii="Times New Roman" w:hAnsi="Times New Roman" w:cs="Times New Roman"/>
          <w:b/>
          <w:sz w:val="24"/>
          <w:szCs w:val="24"/>
        </w:rPr>
        <w:t>Ч л а н 1.</w:t>
      </w:r>
    </w:p>
    <w:p w:rsidR="004E6094" w:rsidRPr="004E6094" w:rsidRDefault="004E6094" w:rsidP="004E6094">
      <w:pPr>
        <w:pStyle w:val="Bodytext0"/>
        <w:shd w:val="clear" w:color="auto" w:fill="auto"/>
        <w:spacing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56A" w:rsidRDefault="004E6094" w:rsidP="004E6094">
      <w:pPr>
        <w:pStyle w:val="Bodytext0"/>
        <w:shd w:val="clear" w:color="auto" w:fill="auto"/>
        <w:spacing w:line="32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6094">
        <w:rPr>
          <w:rFonts w:ascii="Times New Roman" w:hAnsi="Times New Roman" w:cs="Times New Roman"/>
          <w:sz w:val="24"/>
          <w:szCs w:val="24"/>
        </w:rPr>
        <w:tab/>
      </w:r>
      <w:r w:rsidR="007D6CE2" w:rsidRPr="004E6094">
        <w:rPr>
          <w:rFonts w:ascii="Times New Roman" w:hAnsi="Times New Roman" w:cs="Times New Roman"/>
          <w:sz w:val="24"/>
          <w:szCs w:val="24"/>
        </w:rPr>
        <w:t>Овом Одлуком уређује се број и просторни распоред предшколских установа на територији општине Владичин Хан ( у даљем тексту: мрежа предшколских установа).</w:t>
      </w:r>
    </w:p>
    <w:p w:rsidR="004E6094" w:rsidRPr="004E6094" w:rsidRDefault="004E6094" w:rsidP="004E6094">
      <w:pPr>
        <w:pStyle w:val="Bodytext0"/>
        <w:shd w:val="clear" w:color="auto" w:fill="auto"/>
        <w:spacing w:line="32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756A" w:rsidRPr="004E6094" w:rsidRDefault="007D6CE2" w:rsidP="004E6094">
      <w:pPr>
        <w:pStyle w:val="Bodytext0"/>
        <w:shd w:val="clear" w:color="auto" w:fill="auto"/>
        <w:spacing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94">
        <w:rPr>
          <w:rFonts w:ascii="Times New Roman" w:hAnsi="Times New Roman" w:cs="Times New Roman"/>
          <w:b/>
          <w:sz w:val="24"/>
          <w:szCs w:val="24"/>
        </w:rPr>
        <w:t>Ч л а н 2.</w:t>
      </w:r>
    </w:p>
    <w:p w:rsidR="0003756A" w:rsidRPr="004E6094" w:rsidRDefault="004E6094" w:rsidP="004E6094">
      <w:pPr>
        <w:pStyle w:val="Bodytext0"/>
        <w:shd w:val="clear" w:color="auto" w:fill="auto"/>
        <w:spacing w:line="32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6CE2" w:rsidRPr="004E6094">
        <w:rPr>
          <w:rFonts w:ascii="Times New Roman" w:hAnsi="Times New Roman" w:cs="Times New Roman"/>
          <w:sz w:val="24"/>
          <w:szCs w:val="24"/>
        </w:rPr>
        <w:t>На територији општине Владичин Хан делатност предшколског васпитања и образовања обавља Предшколска установа „ Пчелица „ Владичин Хан.</w:t>
      </w:r>
    </w:p>
    <w:p w:rsidR="0003756A" w:rsidRPr="004E6094" w:rsidRDefault="007D6CE2" w:rsidP="004E6094">
      <w:pPr>
        <w:pStyle w:val="Bodytext0"/>
        <w:shd w:val="clear" w:color="auto" w:fill="auto"/>
        <w:spacing w:line="518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94">
        <w:rPr>
          <w:rFonts w:ascii="Times New Roman" w:hAnsi="Times New Roman" w:cs="Times New Roman"/>
          <w:b/>
          <w:sz w:val="24"/>
          <w:szCs w:val="24"/>
        </w:rPr>
        <w:t>Ч л а н 3.</w:t>
      </w:r>
    </w:p>
    <w:p w:rsidR="004E6094" w:rsidRDefault="007D6CE2" w:rsidP="004E6094">
      <w:pPr>
        <w:pStyle w:val="Bodytext0"/>
        <w:shd w:val="clear" w:color="auto" w:fill="auto"/>
        <w:spacing w:line="518" w:lineRule="exact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E6094">
        <w:rPr>
          <w:rFonts w:ascii="Times New Roman" w:hAnsi="Times New Roman" w:cs="Times New Roman"/>
          <w:sz w:val="24"/>
          <w:szCs w:val="24"/>
        </w:rPr>
        <w:t>Мрежу Предшколске установе „ Пчелица „ Владичин Хан чине:</w:t>
      </w:r>
    </w:p>
    <w:p w:rsidR="004E6094" w:rsidRDefault="007D6CE2" w:rsidP="004E6094">
      <w:pPr>
        <w:pStyle w:val="Bodytext0"/>
        <w:numPr>
          <w:ilvl w:val="0"/>
          <w:numId w:val="1"/>
        </w:numPr>
        <w:shd w:val="clear" w:color="auto" w:fill="auto"/>
        <w:spacing w:line="518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E6094">
        <w:rPr>
          <w:rFonts w:ascii="Times New Roman" w:hAnsi="Times New Roman" w:cs="Times New Roman"/>
          <w:sz w:val="24"/>
          <w:szCs w:val="24"/>
        </w:rPr>
        <w:t xml:space="preserve"> објекат предшколске установе у седишту, </w:t>
      </w:r>
    </w:p>
    <w:p w:rsidR="000F0F59" w:rsidRPr="000F0F59" w:rsidRDefault="007D6CE2" w:rsidP="000F0F59">
      <w:pPr>
        <w:pStyle w:val="Bodytext0"/>
        <w:numPr>
          <w:ilvl w:val="0"/>
          <w:numId w:val="1"/>
        </w:numPr>
        <w:shd w:val="clear" w:color="auto" w:fill="auto"/>
        <w:spacing w:line="518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E6094">
        <w:rPr>
          <w:rFonts w:ascii="Times New Roman" w:hAnsi="Times New Roman" w:cs="Times New Roman"/>
          <w:sz w:val="24"/>
          <w:szCs w:val="24"/>
        </w:rPr>
        <w:t>објекти предшколске установе ван седишта,</w:t>
      </w:r>
    </w:p>
    <w:p w:rsidR="004E6094" w:rsidRPr="000F0F59" w:rsidRDefault="000F0F59" w:rsidP="000F0F59">
      <w:pPr>
        <w:pStyle w:val="Bodytext0"/>
        <w:numPr>
          <w:ilvl w:val="0"/>
          <w:numId w:val="1"/>
        </w:numPr>
        <w:shd w:val="clear" w:color="auto" w:fill="auto"/>
        <w:spacing w:line="518" w:lineRule="exact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простори у основним школама (издвојеним одељењима школе)</w:t>
      </w:r>
    </w:p>
    <w:p w:rsidR="000F0F59" w:rsidRDefault="000F0F59" w:rsidP="000F0F59">
      <w:pPr>
        <w:pStyle w:val="Bodytext0"/>
        <w:shd w:val="clear" w:color="auto" w:fill="auto"/>
        <w:tabs>
          <w:tab w:val="left" w:pos="2730"/>
          <w:tab w:val="center" w:pos="4669"/>
        </w:tabs>
        <w:spacing w:line="220" w:lineRule="exact"/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3756A" w:rsidRDefault="007D6CE2" w:rsidP="000F0F59">
      <w:pPr>
        <w:pStyle w:val="Bodytext0"/>
        <w:shd w:val="clear" w:color="auto" w:fill="auto"/>
        <w:tabs>
          <w:tab w:val="left" w:pos="2730"/>
          <w:tab w:val="center" w:pos="4669"/>
        </w:tabs>
        <w:spacing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94">
        <w:rPr>
          <w:rFonts w:ascii="Times New Roman" w:hAnsi="Times New Roman" w:cs="Times New Roman"/>
          <w:b/>
          <w:sz w:val="24"/>
          <w:szCs w:val="24"/>
        </w:rPr>
        <w:t>Ч л а н 4.</w:t>
      </w:r>
    </w:p>
    <w:p w:rsidR="004E6094" w:rsidRPr="004E6094" w:rsidRDefault="004E6094" w:rsidP="004E6094">
      <w:pPr>
        <w:pStyle w:val="Bodytext0"/>
        <w:shd w:val="clear" w:color="auto" w:fill="auto"/>
        <w:spacing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56A" w:rsidRPr="004E6094" w:rsidRDefault="007D6CE2" w:rsidP="004E6094">
      <w:pPr>
        <w:pStyle w:val="Bodytext0"/>
        <w:shd w:val="clear" w:color="auto" w:fill="auto"/>
        <w:spacing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6094">
        <w:rPr>
          <w:rFonts w:ascii="Times New Roman" w:hAnsi="Times New Roman" w:cs="Times New Roman"/>
          <w:sz w:val="24"/>
          <w:szCs w:val="24"/>
        </w:rPr>
        <w:t>Мрежу предшколских установа чине:</w:t>
      </w:r>
    </w:p>
    <w:p w:rsidR="004E6094" w:rsidRDefault="004E6094" w:rsidP="004E6094">
      <w:pPr>
        <w:pStyle w:val="Bodytext0"/>
        <w:shd w:val="clear" w:color="auto" w:fill="auto"/>
        <w:spacing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101"/>
        <w:gridCol w:w="2721"/>
        <w:gridCol w:w="1815"/>
        <w:gridCol w:w="2007"/>
        <w:gridCol w:w="1911"/>
      </w:tblGrid>
      <w:tr w:rsidR="004E6094" w:rsidTr="004E6094">
        <w:tc>
          <w:tcPr>
            <w:tcW w:w="1101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Ред.број</w:t>
            </w:r>
          </w:p>
        </w:tc>
        <w:tc>
          <w:tcPr>
            <w:tcW w:w="2721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Седиште</w:t>
            </w:r>
          </w:p>
        </w:tc>
        <w:tc>
          <w:tcPr>
            <w:tcW w:w="1815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Назив установе</w:t>
            </w:r>
          </w:p>
        </w:tc>
        <w:tc>
          <w:tcPr>
            <w:tcW w:w="2007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Издвојена одељења</w:t>
            </w:r>
          </w:p>
        </w:tc>
        <w:tc>
          <w:tcPr>
            <w:tcW w:w="1911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Узраст</w:t>
            </w:r>
          </w:p>
        </w:tc>
      </w:tr>
      <w:tr w:rsidR="004E6094" w:rsidTr="004E6094">
        <w:tc>
          <w:tcPr>
            <w:tcW w:w="1101" w:type="dxa"/>
          </w:tcPr>
          <w:p w:rsid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2721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Владичин Хан</w:t>
            </w:r>
          </w:p>
        </w:tc>
        <w:tc>
          <w:tcPr>
            <w:tcW w:w="1815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Предшколска установа „Пчелица“</w:t>
            </w:r>
          </w:p>
        </w:tc>
        <w:tc>
          <w:tcPr>
            <w:tcW w:w="2007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0F0F59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4E6094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Од 2-6,5 година</w:t>
            </w:r>
          </w:p>
        </w:tc>
      </w:tr>
      <w:tr w:rsidR="004E6094" w:rsidTr="004E6094">
        <w:tc>
          <w:tcPr>
            <w:tcW w:w="1101" w:type="dxa"/>
          </w:tcPr>
          <w:p w:rsid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2721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4E6094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Забавиште Владичин Хан</w:t>
            </w:r>
          </w:p>
        </w:tc>
        <w:tc>
          <w:tcPr>
            <w:tcW w:w="1911" w:type="dxa"/>
          </w:tcPr>
          <w:p w:rsidR="004E6094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Од 3-6,5 година</w:t>
            </w:r>
          </w:p>
        </w:tc>
      </w:tr>
      <w:tr w:rsidR="004E6094" w:rsidTr="004E6094">
        <w:tc>
          <w:tcPr>
            <w:tcW w:w="1101" w:type="dxa"/>
          </w:tcPr>
          <w:p w:rsid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2721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F0F59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Стубал</w:t>
            </w:r>
          </w:p>
        </w:tc>
        <w:tc>
          <w:tcPr>
            <w:tcW w:w="1911" w:type="dxa"/>
          </w:tcPr>
          <w:p w:rsidR="000F0F59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Од 5,5 – 6,5 година</w:t>
            </w:r>
          </w:p>
        </w:tc>
      </w:tr>
      <w:tr w:rsidR="004E6094" w:rsidTr="004E6094">
        <w:tc>
          <w:tcPr>
            <w:tcW w:w="1101" w:type="dxa"/>
          </w:tcPr>
          <w:p w:rsid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2721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F0F59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Сува Морава</w:t>
            </w:r>
          </w:p>
        </w:tc>
        <w:tc>
          <w:tcPr>
            <w:tcW w:w="1911" w:type="dxa"/>
          </w:tcPr>
          <w:p w:rsidR="000F0F59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Од 5,5 – 6,5 година</w:t>
            </w:r>
          </w:p>
        </w:tc>
      </w:tr>
      <w:tr w:rsidR="004E6094" w:rsidTr="009635DC">
        <w:tc>
          <w:tcPr>
            <w:tcW w:w="1101" w:type="dxa"/>
          </w:tcPr>
          <w:p w:rsid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2721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F0F59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Житорађе</w:t>
            </w:r>
          </w:p>
        </w:tc>
        <w:tc>
          <w:tcPr>
            <w:tcW w:w="1911" w:type="dxa"/>
            <w:tcBorders>
              <w:bottom w:val="single" w:sz="4" w:space="0" w:color="auto"/>
              <w:right w:val="single" w:sz="4" w:space="0" w:color="auto"/>
            </w:tcBorders>
          </w:tcPr>
          <w:p w:rsidR="004E6094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5,5 – 6,5 година</w:t>
            </w:r>
          </w:p>
        </w:tc>
      </w:tr>
      <w:tr w:rsidR="009635DC" w:rsidTr="009635DC">
        <w:tc>
          <w:tcPr>
            <w:tcW w:w="95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35DC" w:rsidRDefault="009635DC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635DC" w:rsidRDefault="009635DC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34B14" w:rsidRDefault="00134B1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E6094" w:rsidTr="004E6094">
        <w:tc>
          <w:tcPr>
            <w:tcW w:w="1101" w:type="dxa"/>
          </w:tcPr>
          <w:p w:rsid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2721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F0F59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„Свети Сава“ В.Хан</w:t>
            </w:r>
          </w:p>
        </w:tc>
        <w:tc>
          <w:tcPr>
            <w:tcW w:w="1911" w:type="dxa"/>
          </w:tcPr>
          <w:p w:rsid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E6094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5,5 – 6,5 година</w:t>
            </w:r>
          </w:p>
        </w:tc>
      </w:tr>
      <w:tr w:rsidR="004E6094" w:rsidTr="004E6094">
        <w:tc>
          <w:tcPr>
            <w:tcW w:w="1101" w:type="dxa"/>
          </w:tcPr>
          <w:p w:rsid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2721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F0F59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Лепеница</w:t>
            </w:r>
          </w:p>
        </w:tc>
        <w:tc>
          <w:tcPr>
            <w:tcW w:w="1911" w:type="dxa"/>
          </w:tcPr>
          <w:p w:rsidR="004E6094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3 – 6,5 година</w:t>
            </w:r>
          </w:p>
        </w:tc>
      </w:tr>
      <w:tr w:rsidR="004E6094" w:rsidTr="004E6094">
        <w:tc>
          <w:tcPr>
            <w:tcW w:w="1101" w:type="dxa"/>
          </w:tcPr>
          <w:p w:rsid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2721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F0F59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Мањак</w:t>
            </w:r>
          </w:p>
        </w:tc>
        <w:tc>
          <w:tcPr>
            <w:tcW w:w="1911" w:type="dxa"/>
          </w:tcPr>
          <w:p w:rsidR="004E6094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5,5 – 6,5 година</w:t>
            </w:r>
          </w:p>
        </w:tc>
      </w:tr>
      <w:tr w:rsidR="004E6094" w:rsidTr="004E6094">
        <w:tc>
          <w:tcPr>
            <w:tcW w:w="1101" w:type="dxa"/>
          </w:tcPr>
          <w:p w:rsid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2721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F0F59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Прекодолце</w:t>
            </w:r>
          </w:p>
        </w:tc>
        <w:tc>
          <w:tcPr>
            <w:tcW w:w="1911" w:type="dxa"/>
          </w:tcPr>
          <w:p w:rsidR="004E6094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5,5 – 6,5 година</w:t>
            </w:r>
          </w:p>
        </w:tc>
      </w:tr>
      <w:tr w:rsidR="004E6094" w:rsidTr="004E6094">
        <w:tc>
          <w:tcPr>
            <w:tcW w:w="1101" w:type="dxa"/>
          </w:tcPr>
          <w:p w:rsid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2721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F0F59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Полом</w:t>
            </w:r>
          </w:p>
        </w:tc>
        <w:tc>
          <w:tcPr>
            <w:tcW w:w="1911" w:type="dxa"/>
          </w:tcPr>
          <w:p w:rsidR="004E6094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5,5 – 6,5 година</w:t>
            </w:r>
          </w:p>
        </w:tc>
      </w:tr>
      <w:tr w:rsidR="004E6094" w:rsidTr="004E6094">
        <w:tc>
          <w:tcPr>
            <w:tcW w:w="1101" w:type="dxa"/>
          </w:tcPr>
          <w:p w:rsid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2721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F0F59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Џеп</w:t>
            </w:r>
          </w:p>
        </w:tc>
        <w:tc>
          <w:tcPr>
            <w:tcW w:w="1911" w:type="dxa"/>
          </w:tcPr>
          <w:p w:rsidR="004E6094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5,5 – 6,5 година</w:t>
            </w:r>
          </w:p>
        </w:tc>
      </w:tr>
      <w:tr w:rsidR="004E6094" w:rsidTr="004E6094">
        <w:tc>
          <w:tcPr>
            <w:tcW w:w="1101" w:type="dxa"/>
          </w:tcPr>
          <w:p w:rsid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2721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F0F59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Врбово</w:t>
            </w:r>
          </w:p>
        </w:tc>
        <w:tc>
          <w:tcPr>
            <w:tcW w:w="1911" w:type="dxa"/>
          </w:tcPr>
          <w:p w:rsidR="004E6094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5,5 – 6,5 година</w:t>
            </w:r>
          </w:p>
        </w:tc>
      </w:tr>
      <w:tr w:rsidR="004E6094" w:rsidTr="004E6094">
        <w:tc>
          <w:tcPr>
            <w:tcW w:w="1101" w:type="dxa"/>
          </w:tcPr>
          <w:p w:rsid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13.</w:t>
            </w:r>
          </w:p>
        </w:tc>
        <w:tc>
          <w:tcPr>
            <w:tcW w:w="2721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0F0F59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Козница</w:t>
            </w:r>
          </w:p>
        </w:tc>
        <w:tc>
          <w:tcPr>
            <w:tcW w:w="1911" w:type="dxa"/>
          </w:tcPr>
          <w:p w:rsidR="004E6094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5,5 – 6,5 година</w:t>
            </w:r>
          </w:p>
        </w:tc>
      </w:tr>
      <w:tr w:rsidR="004E6094" w:rsidTr="004E6094">
        <w:tc>
          <w:tcPr>
            <w:tcW w:w="1101" w:type="dxa"/>
          </w:tcPr>
          <w:p w:rsid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14.</w:t>
            </w:r>
          </w:p>
        </w:tc>
        <w:tc>
          <w:tcPr>
            <w:tcW w:w="2721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4E6094" w:rsidRPr="000F0F59" w:rsidRDefault="004E6094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F0F59">
              <w:rPr>
                <w:rFonts w:ascii="Times New Roman" w:hAnsi="Times New Roman" w:cs="Times New Roman"/>
                <w:lang w:val="sr-Cyrl-CS"/>
              </w:rPr>
              <w:t>Владичин Хан</w:t>
            </w:r>
          </w:p>
          <w:p w:rsidR="000F0F59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А.Асентијевића бб</w:t>
            </w:r>
          </w:p>
          <w:p w:rsidR="000F0F59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11" w:type="dxa"/>
          </w:tcPr>
          <w:p w:rsidR="004E6094" w:rsidRPr="000F0F59" w:rsidRDefault="000F0F59" w:rsidP="004E6094">
            <w:pPr>
              <w:pStyle w:val="Bodytext0"/>
              <w:shd w:val="clear" w:color="auto" w:fill="auto"/>
              <w:spacing w:line="22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3 – 5,5 година</w:t>
            </w:r>
          </w:p>
        </w:tc>
      </w:tr>
    </w:tbl>
    <w:p w:rsidR="004E6094" w:rsidRPr="004E6094" w:rsidRDefault="004E6094" w:rsidP="004E6094">
      <w:pPr>
        <w:pStyle w:val="Bodytext0"/>
        <w:shd w:val="clear" w:color="auto" w:fill="auto"/>
        <w:spacing w:line="220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6094" w:rsidRDefault="004E6094" w:rsidP="004E6094">
      <w:pPr>
        <w:pStyle w:val="Bodytext0"/>
        <w:shd w:val="clear" w:color="auto" w:fill="auto"/>
        <w:spacing w:line="220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756A" w:rsidRDefault="007D6CE2" w:rsidP="004E6094">
      <w:pPr>
        <w:pStyle w:val="Bodytext0"/>
        <w:shd w:val="clear" w:color="auto" w:fill="auto"/>
        <w:spacing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6094">
        <w:rPr>
          <w:rFonts w:ascii="Times New Roman" w:hAnsi="Times New Roman" w:cs="Times New Roman"/>
          <w:b/>
          <w:sz w:val="24"/>
          <w:szCs w:val="24"/>
        </w:rPr>
        <w:t>Ч л а н 5.</w:t>
      </w:r>
    </w:p>
    <w:p w:rsidR="000F0F59" w:rsidRPr="000F0F59" w:rsidRDefault="000F0F59" w:rsidP="004E6094">
      <w:pPr>
        <w:pStyle w:val="Bodytext0"/>
        <w:shd w:val="clear" w:color="auto" w:fill="auto"/>
        <w:spacing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3756A" w:rsidRDefault="004E6094" w:rsidP="004E6094">
      <w:pPr>
        <w:pStyle w:val="Bodytext0"/>
        <w:shd w:val="clear" w:color="auto" w:fill="auto"/>
        <w:spacing w:line="32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6CE2" w:rsidRPr="004E6094">
        <w:rPr>
          <w:rFonts w:ascii="Times New Roman" w:hAnsi="Times New Roman" w:cs="Times New Roman"/>
          <w:sz w:val="24"/>
          <w:szCs w:val="24"/>
        </w:rPr>
        <w:t>Предшколска установа у објектима и просторијама које користи у оквиру своје делатности развија и остварује програме предшколског васпитања и образовања и то:</w:t>
      </w:r>
    </w:p>
    <w:p w:rsidR="000F0F59" w:rsidRDefault="000F0F59" w:rsidP="004E6094">
      <w:pPr>
        <w:pStyle w:val="Bodytext0"/>
        <w:shd w:val="clear" w:color="auto" w:fill="auto"/>
        <w:spacing w:line="32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0F59" w:rsidRDefault="000F0F59" w:rsidP="000F0F59">
      <w:pPr>
        <w:pStyle w:val="Bodytext0"/>
        <w:numPr>
          <w:ilvl w:val="0"/>
          <w:numId w:val="1"/>
        </w:numPr>
        <w:shd w:val="clear" w:color="auto" w:fill="auto"/>
        <w:spacing w:line="328" w:lineRule="exac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Програм неге и васпитања деце узраста од 2-3 године старости,</w:t>
      </w:r>
    </w:p>
    <w:p w:rsidR="000F0F59" w:rsidRDefault="000F0F59" w:rsidP="000F0F59">
      <w:pPr>
        <w:pStyle w:val="Bodytext0"/>
        <w:numPr>
          <w:ilvl w:val="0"/>
          <w:numId w:val="1"/>
        </w:numPr>
        <w:shd w:val="clear" w:color="auto" w:fill="auto"/>
        <w:spacing w:line="328" w:lineRule="exac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Програм предшколског васпитања и образовања деце од 3 године до припремног предшколског програма и</w:t>
      </w:r>
    </w:p>
    <w:p w:rsidR="000F0F59" w:rsidRPr="000F0F59" w:rsidRDefault="000F0F59" w:rsidP="000F0F59">
      <w:pPr>
        <w:pStyle w:val="Bodytext0"/>
        <w:numPr>
          <w:ilvl w:val="0"/>
          <w:numId w:val="1"/>
        </w:numPr>
        <w:shd w:val="clear" w:color="auto" w:fill="auto"/>
        <w:spacing w:line="328" w:lineRule="exac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Припремни предшколски програм</w:t>
      </w:r>
    </w:p>
    <w:p w:rsidR="000F0F59" w:rsidRDefault="007D6CE2" w:rsidP="004E6094">
      <w:pPr>
        <w:pStyle w:val="Bodytext0"/>
        <w:shd w:val="clear" w:color="auto" w:fill="auto"/>
        <w:spacing w:line="518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6094">
        <w:rPr>
          <w:rFonts w:ascii="Times New Roman" w:hAnsi="Times New Roman" w:cs="Times New Roman"/>
          <w:b/>
          <w:sz w:val="24"/>
          <w:szCs w:val="24"/>
        </w:rPr>
        <w:t>Ч л а н 6.</w:t>
      </w:r>
    </w:p>
    <w:p w:rsidR="0003756A" w:rsidRDefault="004E6094" w:rsidP="004E6094">
      <w:pPr>
        <w:pStyle w:val="Bodytext0"/>
        <w:shd w:val="clear" w:color="auto" w:fill="auto"/>
        <w:spacing w:line="331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6CE2" w:rsidRPr="004E6094">
        <w:rPr>
          <w:rFonts w:ascii="Times New Roman" w:hAnsi="Times New Roman" w:cs="Times New Roman"/>
          <w:sz w:val="24"/>
          <w:szCs w:val="24"/>
        </w:rPr>
        <w:t>Програм припреме деце пред полазак у основну школу у оквиру предшколског васпитања и образовања траје 4 сата дневно најмање 9 месеци.</w:t>
      </w:r>
    </w:p>
    <w:p w:rsidR="004E6094" w:rsidRPr="004E6094" w:rsidRDefault="004E6094" w:rsidP="004E6094">
      <w:pPr>
        <w:pStyle w:val="Bodytext0"/>
        <w:shd w:val="clear" w:color="auto" w:fill="auto"/>
        <w:spacing w:line="331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3756A" w:rsidRDefault="007D6CE2" w:rsidP="004E6094">
      <w:pPr>
        <w:pStyle w:val="Bodytext0"/>
        <w:shd w:val="clear" w:color="auto" w:fill="auto"/>
        <w:spacing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6094">
        <w:rPr>
          <w:rFonts w:ascii="Times New Roman" w:hAnsi="Times New Roman" w:cs="Times New Roman"/>
          <w:b/>
          <w:sz w:val="24"/>
          <w:szCs w:val="24"/>
        </w:rPr>
        <w:t>Ч л а н 7.</w:t>
      </w:r>
    </w:p>
    <w:p w:rsidR="00B838B9" w:rsidRPr="00B838B9" w:rsidRDefault="00B838B9" w:rsidP="004E6094">
      <w:pPr>
        <w:pStyle w:val="Bodytext0"/>
        <w:shd w:val="clear" w:color="auto" w:fill="auto"/>
        <w:spacing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3756A" w:rsidRPr="00134B14" w:rsidRDefault="004E6094" w:rsidP="004E6094">
      <w:pPr>
        <w:pStyle w:val="Bodytext0"/>
        <w:shd w:val="clear" w:color="auto" w:fill="auto"/>
        <w:spacing w:line="328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6CE2" w:rsidRPr="004E6094">
        <w:rPr>
          <w:rFonts w:ascii="Times New Roman" w:hAnsi="Times New Roman" w:cs="Times New Roman"/>
          <w:sz w:val="24"/>
          <w:szCs w:val="24"/>
        </w:rPr>
        <w:t>Ступањем на снагу ове одлуке престаје да важи Одлука о мрежи предшколских установа на те</w:t>
      </w:r>
      <w:r w:rsidR="00134B14">
        <w:rPr>
          <w:rFonts w:ascii="Times New Roman" w:hAnsi="Times New Roman" w:cs="Times New Roman"/>
          <w:sz w:val="24"/>
          <w:szCs w:val="24"/>
        </w:rPr>
        <w:t>риторији општине Владичин Хан (“</w:t>
      </w:r>
      <w:r w:rsidR="00134B14">
        <w:rPr>
          <w:rFonts w:ascii="Times New Roman" w:hAnsi="Times New Roman" w:cs="Times New Roman"/>
          <w:sz w:val="24"/>
          <w:szCs w:val="24"/>
          <w:lang w:val="sr-Cyrl-CS"/>
        </w:rPr>
        <w:t>Службени гласник Града Врања“, број 9/14).</w:t>
      </w:r>
    </w:p>
    <w:p w:rsidR="0003756A" w:rsidRDefault="007D6CE2" w:rsidP="004E6094">
      <w:pPr>
        <w:pStyle w:val="Bodytext0"/>
        <w:shd w:val="clear" w:color="auto" w:fill="auto"/>
        <w:spacing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6094">
        <w:rPr>
          <w:rFonts w:ascii="Times New Roman" w:hAnsi="Times New Roman" w:cs="Times New Roman"/>
          <w:b/>
          <w:sz w:val="24"/>
          <w:szCs w:val="24"/>
        </w:rPr>
        <w:t>Ч л а н 8.</w:t>
      </w:r>
    </w:p>
    <w:p w:rsidR="00B838B9" w:rsidRPr="00B838B9" w:rsidRDefault="00B838B9" w:rsidP="004E6094">
      <w:pPr>
        <w:pStyle w:val="Bodytext0"/>
        <w:shd w:val="clear" w:color="auto" w:fill="auto"/>
        <w:spacing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3756A" w:rsidRDefault="004E6094" w:rsidP="004E6094">
      <w:pPr>
        <w:pStyle w:val="Bodytext0"/>
        <w:shd w:val="clear" w:color="auto" w:fill="auto"/>
        <w:spacing w:line="324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6CE2" w:rsidRPr="004E6094">
        <w:rPr>
          <w:rFonts w:ascii="Times New Roman" w:hAnsi="Times New Roman" w:cs="Times New Roman"/>
          <w:sz w:val="24"/>
          <w:szCs w:val="24"/>
        </w:rPr>
        <w:t>Одлука ступа на снагу осмог дана од</w:t>
      </w:r>
      <w:r w:rsidR="00CA450B">
        <w:rPr>
          <w:rFonts w:ascii="Times New Roman" w:hAnsi="Times New Roman" w:cs="Times New Roman"/>
          <w:sz w:val="24"/>
          <w:szCs w:val="24"/>
        </w:rPr>
        <w:t xml:space="preserve"> </w:t>
      </w:r>
      <w:r w:rsidR="007D6CE2" w:rsidRPr="004E6094">
        <w:rPr>
          <w:rFonts w:ascii="Times New Roman" w:hAnsi="Times New Roman" w:cs="Times New Roman"/>
          <w:sz w:val="24"/>
          <w:szCs w:val="24"/>
        </w:rPr>
        <w:t>дана објављивања у „Службеном гласнику Града Врања".</w:t>
      </w:r>
    </w:p>
    <w:p w:rsidR="00B838B9" w:rsidRPr="00B838B9" w:rsidRDefault="00B838B9" w:rsidP="004E6094">
      <w:pPr>
        <w:pStyle w:val="Bodytext0"/>
        <w:shd w:val="clear" w:color="auto" w:fill="auto"/>
        <w:spacing w:line="324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6094" w:rsidRPr="00B838B9" w:rsidRDefault="00B838B9" w:rsidP="00B838B9">
      <w:pPr>
        <w:pStyle w:val="Bodytext0"/>
        <w:shd w:val="clear" w:color="auto" w:fill="auto"/>
        <w:tabs>
          <w:tab w:val="left" w:pos="6120"/>
        </w:tabs>
        <w:spacing w:line="32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838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СКУПШТИНА ОПШТИНЕ </w:t>
      </w:r>
      <w:r w:rsidRPr="00B838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</w:t>
      </w:r>
      <w:r w:rsidRPr="00B838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ПРЕДСЕДНИЦА, </w:t>
      </w:r>
    </w:p>
    <w:p w:rsidR="00B838B9" w:rsidRPr="00B838B9" w:rsidRDefault="00B838B9" w:rsidP="00B838B9">
      <w:pPr>
        <w:pStyle w:val="Bodytext0"/>
        <w:shd w:val="clear" w:color="auto" w:fill="auto"/>
        <w:tabs>
          <w:tab w:val="left" w:pos="6120"/>
        </w:tabs>
        <w:spacing w:line="32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838B9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  <w:r w:rsidRPr="00B838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</w:t>
      </w:r>
      <w:r w:rsidRPr="00B838B9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Поповић</w:t>
      </w:r>
    </w:p>
    <w:p w:rsidR="00B838B9" w:rsidRPr="00D206DE" w:rsidRDefault="00B838B9" w:rsidP="004E6094">
      <w:pPr>
        <w:pStyle w:val="Bodytext0"/>
        <w:shd w:val="clear" w:color="auto" w:fill="auto"/>
        <w:spacing w:line="32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838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D206DE">
        <w:rPr>
          <w:rFonts w:ascii="Times New Roman" w:hAnsi="Times New Roman" w:cs="Times New Roman"/>
          <w:b/>
          <w:sz w:val="24"/>
          <w:szCs w:val="24"/>
          <w:lang w:val="sr-Latn-CS"/>
        </w:rPr>
        <w:t>06-217/4/17IV/04</w:t>
      </w:r>
    </w:p>
    <w:p w:rsidR="004E6094" w:rsidRPr="00B838B9" w:rsidRDefault="004E6094" w:rsidP="004E6094">
      <w:pPr>
        <w:pStyle w:val="Bodytext0"/>
        <w:shd w:val="clear" w:color="auto" w:fill="auto"/>
        <w:spacing w:line="324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E6094" w:rsidRPr="00B838B9" w:rsidSect="00D206DE">
      <w:type w:val="continuous"/>
      <w:pgSz w:w="12240" w:h="15840"/>
      <w:pgMar w:top="1134" w:right="1436" w:bottom="1087" w:left="146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587" w:rsidRDefault="002C4587" w:rsidP="0003756A">
      <w:r>
        <w:separator/>
      </w:r>
    </w:p>
  </w:endnote>
  <w:endnote w:type="continuationSeparator" w:id="1">
    <w:p w:rsidR="002C4587" w:rsidRDefault="002C4587" w:rsidP="00037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587" w:rsidRDefault="002C4587"/>
  </w:footnote>
  <w:footnote w:type="continuationSeparator" w:id="1">
    <w:p w:rsidR="002C4587" w:rsidRDefault="002C45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A7299"/>
    <w:multiLevelType w:val="hybridMultilevel"/>
    <w:tmpl w:val="71F6445C"/>
    <w:lvl w:ilvl="0" w:tplc="58AC2E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3756A"/>
    <w:rsid w:val="00013B21"/>
    <w:rsid w:val="0003756A"/>
    <w:rsid w:val="000F0F59"/>
    <w:rsid w:val="00134B14"/>
    <w:rsid w:val="00202D98"/>
    <w:rsid w:val="00232C92"/>
    <w:rsid w:val="002B1B32"/>
    <w:rsid w:val="002C4587"/>
    <w:rsid w:val="004E6094"/>
    <w:rsid w:val="005B0B97"/>
    <w:rsid w:val="005B66AE"/>
    <w:rsid w:val="00723372"/>
    <w:rsid w:val="00725431"/>
    <w:rsid w:val="007D6CE2"/>
    <w:rsid w:val="009635DC"/>
    <w:rsid w:val="00B838B9"/>
    <w:rsid w:val="00BC1994"/>
    <w:rsid w:val="00BE0ACE"/>
    <w:rsid w:val="00C36672"/>
    <w:rsid w:val="00CA450B"/>
    <w:rsid w:val="00CE4640"/>
    <w:rsid w:val="00D206DE"/>
    <w:rsid w:val="00E411E8"/>
    <w:rsid w:val="00E464BA"/>
    <w:rsid w:val="00FF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756A"/>
    <w:rPr>
      <w:color w:val="000000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rsid w:val="0003756A"/>
    <w:rPr>
      <w:color w:val="0066CC"/>
      <w:u w:val="single"/>
    </w:rPr>
  </w:style>
  <w:style w:type="character" w:customStyle="1" w:styleId="Bodytext2">
    <w:name w:val="Body text (2)_"/>
    <w:basedOn w:val="a"/>
    <w:link w:val="Bodytext20"/>
    <w:rsid w:val="0003756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sid w:val="0003756A"/>
    <w:rPr>
      <w:color w:val="000000"/>
      <w:spacing w:val="0"/>
      <w:w w:val="100"/>
      <w:position w:val="0"/>
    </w:rPr>
  </w:style>
  <w:style w:type="character" w:customStyle="1" w:styleId="Headerorfooter">
    <w:name w:val="Header or footer_"/>
    <w:basedOn w:val="a"/>
    <w:link w:val="Headerorfooter0"/>
    <w:rsid w:val="0003756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Garamond">
    <w:name w:val="Header or footer + Garamond"/>
    <w:aliases w:val="7 pt,Italic,Spacing 0 pt"/>
    <w:basedOn w:val="Headerorfooter"/>
    <w:rsid w:val="0003756A"/>
    <w:rPr>
      <w:rFonts w:ascii="Garamond" w:eastAsia="Garamond" w:hAnsi="Garamond" w:cs="Garamond"/>
      <w:i/>
      <w:iCs/>
      <w:color w:val="000000"/>
      <w:spacing w:val="-10"/>
      <w:w w:val="100"/>
      <w:position w:val="0"/>
      <w:sz w:val="14"/>
      <w:szCs w:val="14"/>
    </w:rPr>
  </w:style>
  <w:style w:type="character" w:customStyle="1" w:styleId="Headerorfooter65pt">
    <w:name w:val="Header or footer + 6.5 pt"/>
    <w:basedOn w:val="Headerorfooter"/>
    <w:rsid w:val="0003756A"/>
    <w:rPr>
      <w:color w:val="000000"/>
      <w:spacing w:val="0"/>
      <w:w w:val="100"/>
      <w:position w:val="0"/>
      <w:sz w:val="13"/>
      <w:szCs w:val="13"/>
    </w:rPr>
  </w:style>
  <w:style w:type="character" w:customStyle="1" w:styleId="Bodytext3">
    <w:name w:val="Body text (3)_"/>
    <w:basedOn w:val="a"/>
    <w:link w:val="Bodytext30"/>
    <w:rsid w:val="0003756A"/>
    <w:rPr>
      <w:rFonts w:ascii="Calibri" w:eastAsia="Calibri" w:hAnsi="Calibri" w:cs="Calibri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Bodytext3Spacing5pt">
    <w:name w:val="Body text (3) + Spacing 5 pt"/>
    <w:basedOn w:val="Bodytext3"/>
    <w:rsid w:val="0003756A"/>
    <w:rPr>
      <w:color w:val="000000"/>
      <w:spacing w:val="110"/>
      <w:w w:val="100"/>
      <w:position w:val="0"/>
    </w:rPr>
  </w:style>
  <w:style w:type="character" w:customStyle="1" w:styleId="Bodytext">
    <w:name w:val="Body text_"/>
    <w:basedOn w:val="a"/>
    <w:link w:val="Bodytext0"/>
    <w:rsid w:val="0003756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sid w:val="0003756A"/>
    <w:rPr>
      <w:b/>
      <w:bCs/>
      <w:color w:val="000000"/>
      <w:spacing w:val="0"/>
      <w:w w:val="100"/>
      <w:position w:val="0"/>
    </w:rPr>
  </w:style>
  <w:style w:type="character" w:customStyle="1" w:styleId="Headerorfooter105pt">
    <w:name w:val="Header or footer + 10.5 pt"/>
    <w:basedOn w:val="Headerorfooter"/>
    <w:rsid w:val="0003756A"/>
    <w:rPr>
      <w:color w:val="000000"/>
      <w:spacing w:val="0"/>
      <w:w w:val="100"/>
      <w:position w:val="0"/>
      <w:sz w:val="21"/>
      <w:szCs w:val="21"/>
    </w:rPr>
  </w:style>
  <w:style w:type="character" w:customStyle="1" w:styleId="Headerorfooter1">
    <w:name w:val="Header or footer"/>
    <w:basedOn w:val="Headerorfooter"/>
    <w:rsid w:val="0003756A"/>
    <w:rPr>
      <w:color w:val="000000"/>
      <w:spacing w:val="0"/>
      <w:w w:val="100"/>
      <w:position w:val="0"/>
    </w:rPr>
  </w:style>
  <w:style w:type="character" w:customStyle="1" w:styleId="Bodytext1">
    <w:name w:val="Body text"/>
    <w:basedOn w:val="Bodytext"/>
    <w:rsid w:val="0003756A"/>
    <w:rPr>
      <w:color w:val="000000"/>
      <w:spacing w:val="0"/>
      <w:w w:val="100"/>
      <w:position w:val="0"/>
    </w:rPr>
  </w:style>
  <w:style w:type="character" w:customStyle="1" w:styleId="Bodytext4">
    <w:name w:val="Body text"/>
    <w:basedOn w:val="Bodytext"/>
    <w:rsid w:val="0003756A"/>
    <w:rPr>
      <w:color w:val="000000"/>
      <w:spacing w:val="0"/>
      <w:w w:val="100"/>
      <w:position w:val="0"/>
    </w:rPr>
  </w:style>
  <w:style w:type="character" w:customStyle="1" w:styleId="Bodytext105pt">
    <w:name w:val="Body text + 10.5 pt"/>
    <w:basedOn w:val="Bodytext"/>
    <w:rsid w:val="0003756A"/>
    <w:rPr>
      <w:color w:val="000000"/>
      <w:spacing w:val="0"/>
      <w:w w:val="100"/>
      <w:position w:val="0"/>
      <w:sz w:val="21"/>
      <w:szCs w:val="21"/>
    </w:rPr>
  </w:style>
  <w:style w:type="character" w:customStyle="1" w:styleId="BodytextSpacing2pt">
    <w:name w:val="Body text + Spacing 2 pt"/>
    <w:basedOn w:val="Bodytext"/>
    <w:rsid w:val="0003756A"/>
    <w:rPr>
      <w:color w:val="000000"/>
      <w:spacing w:val="50"/>
      <w:w w:val="100"/>
      <w:position w:val="0"/>
    </w:rPr>
  </w:style>
  <w:style w:type="paragraph" w:customStyle="1" w:styleId="Bodytext20">
    <w:name w:val="Body text (2)"/>
    <w:basedOn w:val="Normal"/>
    <w:link w:val="Bodytext2"/>
    <w:rsid w:val="0003756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21"/>
      <w:szCs w:val="21"/>
    </w:rPr>
  </w:style>
  <w:style w:type="paragraph" w:customStyle="1" w:styleId="Headerorfooter0">
    <w:name w:val="Header or footer"/>
    <w:basedOn w:val="Normal"/>
    <w:link w:val="Headerorfooter"/>
    <w:rsid w:val="0003756A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Bodytext30">
    <w:name w:val="Body text (3)"/>
    <w:basedOn w:val="Normal"/>
    <w:link w:val="Bodytext3"/>
    <w:rsid w:val="0003756A"/>
    <w:pPr>
      <w:shd w:val="clear" w:color="auto" w:fill="FFFFFF"/>
      <w:spacing w:line="515" w:lineRule="exact"/>
      <w:jc w:val="center"/>
    </w:pPr>
    <w:rPr>
      <w:rFonts w:ascii="Calibri" w:eastAsia="Calibri" w:hAnsi="Calibri" w:cs="Calibri"/>
      <w:b/>
      <w:bCs/>
      <w:spacing w:val="60"/>
      <w:sz w:val="22"/>
      <w:szCs w:val="22"/>
    </w:rPr>
  </w:style>
  <w:style w:type="paragraph" w:customStyle="1" w:styleId="Bodytext0">
    <w:name w:val="Body text"/>
    <w:basedOn w:val="Normal"/>
    <w:link w:val="Bodytext"/>
    <w:rsid w:val="0003756A"/>
    <w:pPr>
      <w:shd w:val="clear" w:color="auto" w:fill="FFFFFF"/>
      <w:spacing w:line="515" w:lineRule="exact"/>
      <w:ind w:hanging="400"/>
    </w:pPr>
    <w:rPr>
      <w:rFonts w:ascii="Calibri" w:eastAsia="Calibri" w:hAnsi="Calibri" w:cs="Calibri"/>
      <w:sz w:val="22"/>
      <w:szCs w:val="22"/>
    </w:rPr>
  </w:style>
  <w:style w:type="paragraph" w:styleId="a3">
    <w:name w:val="header"/>
    <w:basedOn w:val="Normal"/>
    <w:link w:val="Char"/>
    <w:uiPriority w:val="99"/>
    <w:semiHidden/>
    <w:unhideWhenUsed/>
    <w:rsid w:val="004E6094"/>
    <w:pPr>
      <w:tabs>
        <w:tab w:val="center" w:pos="4680"/>
        <w:tab w:val="right" w:pos="9360"/>
      </w:tabs>
    </w:pPr>
  </w:style>
  <w:style w:type="character" w:customStyle="1" w:styleId="Char">
    <w:name w:val="Заглавље странице Char"/>
    <w:basedOn w:val="a"/>
    <w:link w:val="a3"/>
    <w:uiPriority w:val="99"/>
    <w:semiHidden/>
    <w:rsid w:val="004E6094"/>
    <w:rPr>
      <w:color w:val="000000"/>
    </w:rPr>
  </w:style>
  <w:style w:type="paragraph" w:styleId="a4">
    <w:name w:val="footer"/>
    <w:basedOn w:val="Normal"/>
    <w:link w:val="Char0"/>
    <w:uiPriority w:val="99"/>
    <w:semiHidden/>
    <w:unhideWhenUsed/>
    <w:rsid w:val="004E6094"/>
    <w:pPr>
      <w:tabs>
        <w:tab w:val="center" w:pos="4680"/>
        <w:tab w:val="right" w:pos="9360"/>
      </w:tabs>
    </w:pPr>
  </w:style>
  <w:style w:type="character" w:customStyle="1" w:styleId="Char0">
    <w:name w:val="Подножје странице Char"/>
    <w:basedOn w:val="a"/>
    <w:link w:val="a4"/>
    <w:uiPriority w:val="99"/>
    <w:semiHidden/>
    <w:rsid w:val="004E6094"/>
    <w:rPr>
      <w:color w:val="000000"/>
    </w:rPr>
  </w:style>
  <w:style w:type="table" w:styleId="a5">
    <w:name w:val="Table Grid"/>
    <w:basedOn w:val="a0"/>
    <w:uiPriority w:val="59"/>
    <w:rsid w:val="004E60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91A2BD3-2FD0-4A7A-9D09-3BE660DA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PCDJ</dc:creator>
  <cp:lastModifiedBy>User</cp:lastModifiedBy>
  <cp:revision>15</cp:revision>
  <dcterms:created xsi:type="dcterms:W3CDTF">2017-12-05T10:22:00Z</dcterms:created>
  <dcterms:modified xsi:type="dcterms:W3CDTF">2017-12-18T10:25:00Z</dcterms:modified>
</cp:coreProperties>
</file>